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1781E371" w14:textId="77777777" w:rsidR="00DB5831" w:rsidRPr="00F326D6" w:rsidRDefault="00DB5831" w:rsidP="00F326D6">
      <w:pPr>
        <w:jc w:val="cente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24A12FEF"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w:t>
      </w:r>
      <w:r w:rsidRPr="004E605E">
        <w:rPr>
          <w:rFonts w:cs="Arial"/>
        </w:rPr>
        <w:t xml:space="preserve">is </w:t>
      </w:r>
      <w:r w:rsidR="004E605E" w:rsidRPr="004E605E">
        <w:rPr>
          <w:rFonts w:cs="Arial"/>
        </w:rPr>
        <w:t>Mrs Ann Klust</w:t>
      </w:r>
      <w:r w:rsidRPr="004E605E">
        <w:rPr>
          <w:rFonts w:cs="Arial"/>
        </w:rPr>
        <w:t xml:space="preserve">. You can contact them at/on </w:t>
      </w:r>
      <w:r w:rsidR="004E605E" w:rsidRPr="004E605E">
        <w:rPr>
          <w:rFonts w:cs="Arial"/>
        </w:rPr>
        <w:t>01305 782226</w:t>
      </w:r>
      <w:r w:rsidRPr="004E605E">
        <w:rPr>
          <w:rFonts w:cs="Arial"/>
        </w:rPr>
        <w:t xml:space="preserve"> </w:t>
      </w:r>
      <w:r w:rsidRPr="003E2253">
        <w:rPr>
          <w:rFonts w:cs="Arial"/>
        </w:rPr>
        <w:t>if</w:t>
      </w:r>
      <w:r>
        <w:rPr>
          <w:rFonts w:cs="Arial"/>
        </w:rPr>
        <w:t>:</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02EB0B1" w14:textId="77777777" w:rsidR="00134191" w:rsidRDefault="00134191">
      <w:pPr>
        <w:rPr>
          <w:rFonts w:cs="Arial"/>
          <w:b/>
          <w:sz w:val="20"/>
          <w:szCs w:val="32"/>
        </w:rPr>
      </w:pPr>
    </w:p>
    <w:p w14:paraId="45CC2800" w14:textId="77777777" w:rsidR="00962628" w:rsidRDefault="00962628">
      <w:pPr>
        <w:rPr>
          <w:rFonts w:cs="Arial"/>
          <w:b/>
          <w:u w:val="single"/>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14:paraId="1895C51A" w14:textId="1430A151"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4E605E">
        <w:rPr>
          <w:rFonts w:cs="Arial"/>
        </w:rPr>
        <w:t>Wyke Regis and Lanehouse Medical Practice</w:t>
      </w:r>
      <w:r w:rsidR="004A3285" w:rsidRPr="00134191">
        <w:rPr>
          <w:rFonts w:cs="Arial"/>
          <w:color w:val="FF0000"/>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4E605E">
        <w:rPr>
          <w:rFonts w:cs="Arial"/>
        </w:rPr>
        <w:t>Portland Road and Ludlow Road</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7D289760" w14:textId="6686D807" w:rsidR="00134191" w:rsidRDefault="001C73B8" w:rsidP="004E605E">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35222196" w14:textId="77777777" w:rsidR="004E605E" w:rsidRPr="004E605E" w:rsidRDefault="004E605E" w:rsidP="004E605E">
      <w:pPr>
        <w:pStyle w:val="ListParagraph"/>
        <w:rPr>
          <w:rFonts w:cs="Arial"/>
        </w:rPr>
      </w:pPr>
    </w:p>
    <w:p w14:paraId="5E1A61AD" w14:textId="77777777" w:rsidR="004E605E" w:rsidRPr="004E605E" w:rsidRDefault="004E605E" w:rsidP="004E605E">
      <w:pPr>
        <w:pStyle w:val="ListParagraph"/>
        <w:jc w:val="both"/>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5FDD2E21" w:rsidR="004A3285" w:rsidRPr="00335A72"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r w:rsidR="004E605E">
        <w:rPr>
          <w:rFonts w:cs="Arial"/>
        </w:rPr>
        <w:t>, firearms applications and court orders.</w:t>
      </w:r>
    </w:p>
    <w:p w14:paraId="7ACBDF38" w14:textId="77777777" w:rsidR="00335A72" w:rsidRDefault="00335A72" w:rsidP="004A3285">
      <w:pPr>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59126164" w:rsidR="004703FE" w:rsidRDefault="004703FE" w:rsidP="00335A72">
      <w:pPr>
        <w:jc w:val="both"/>
        <w:rPr>
          <w:rFonts w:cs="Arial"/>
        </w:rPr>
      </w:pPr>
      <w:r>
        <w:rPr>
          <w:rFonts w:cs="Arial"/>
        </w:rPr>
        <w:lastRenderedPageBreak/>
        <w:t xml:space="preserve">To find out more about the wider use of confidential personal information and to register your choice to opt out if you do not want your data to be used in this way, please visit </w:t>
      </w:r>
      <w:hyperlink r:id="rId7"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lastRenderedPageBreak/>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D40521" w14:textId="68BD2014" w:rsidR="00D129A3" w:rsidRDefault="00A1573E" w:rsidP="00D129A3">
      <w:pPr>
        <w:pStyle w:val="ListParagraph"/>
        <w:jc w:val="both"/>
        <w:rPr>
          <w:rFonts w:cs="Arial"/>
        </w:rPr>
      </w:pPr>
      <w:r>
        <w:rPr>
          <w:rFonts w:cs="Arial"/>
        </w:rPr>
        <w:t xml:space="preserve">IAGPS, Weymouth Community Hospital, 3 </w:t>
      </w:r>
      <w:proofErr w:type="spellStart"/>
      <w:r>
        <w:rPr>
          <w:rFonts w:cs="Arial"/>
        </w:rPr>
        <w:t>Melcombe</w:t>
      </w:r>
      <w:proofErr w:type="spellEnd"/>
      <w:r>
        <w:rPr>
          <w:rFonts w:cs="Arial"/>
        </w:rPr>
        <w:t xml:space="preserve"> Avenue, Weymouth, DT4 7TB</w:t>
      </w:r>
    </w:p>
    <w:p w14:paraId="7AE51FD3" w14:textId="77777777" w:rsidR="004E605E" w:rsidRDefault="004E605E"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7BEAA548" w14:textId="1CE6977A" w:rsidR="00AE194A" w:rsidRPr="00AE194A" w:rsidRDefault="004D2402" w:rsidP="00AE194A">
      <w:pPr>
        <w:ind w:left="720"/>
        <w:jc w:val="both"/>
        <w:rPr>
          <w:rFonts w:cs="Arial"/>
        </w:rPr>
      </w:pPr>
      <w:r w:rsidRPr="004D2402">
        <w:rPr>
          <w:rFonts w:cs="Arial"/>
        </w:rPr>
        <w:t>There are good reasons why the Clinical commissioning Group may require this pseudo-anonymised information</w:t>
      </w:r>
      <w:r>
        <w:rPr>
          <w:rFonts w:cs="Arial"/>
        </w:rPr>
        <w:t>, these are as follows:</w:t>
      </w:r>
      <w:r w:rsidR="002D0BC2">
        <w:rPr>
          <w:rFonts w:cs="Arial"/>
        </w:rPr>
        <w:t xml:space="preserve"> we work very closely with the Clinical Commissioning Group to identify areas of improvement within our Chronic Disease Management and Screening data.  Having identified problem areas </w:t>
      </w:r>
      <w:proofErr w:type="gramStart"/>
      <w:r w:rsidR="002D0BC2">
        <w:rPr>
          <w:rFonts w:cs="Arial"/>
        </w:rPr>
        <w:t>they  help</w:t>
      </w:r>
      <w:proofErr w:type="gramEnd"/>
      <w:r w:rsidR="002D0BC2">
        <w:rPr>
          <w:rFonts w:cs="Arial"/>
        </w:rPr>
        <w:t xml:space="preserve"> us implement new services and systems.</w:t>
      </w:r>
      <w:bookmarkStart w:id="0" w:name="_GoBack"/>
      <w:bookmarkEnd w:id="0"/>
    </w:p>
    <w:p w14:paraId="0987E75D" w14:textId="73D3B86F" w:rsidR="00AE194A" w:rsidRPr="00AE194A" w:rsidRDefault="00AE194A" w:rsidP="00AE194A">
      <w:pPr>
        <w:spacing w:after="0"/>
        <w:ind w:firstLine="360"/>
      </w:pPr>
      <w:r>
        <w:rPr>
          <w:rFonts w:cstheme="minorHAnsi"/>
        </w:rPr>
        <w:t>J</w:t>
      </w:r>
      <w:r>
        <w:rPr>
          <w:rFonts w:cstheme="minorHAnsi"/>
        </w:rPr>
        <w:tab/>
      </w:r>
      <w:r w:rsidRPr="00AE194A">
        <w:t>Population Health Analytics</w:t>
      </w:r>
    </w:p>
    <w:p w14:paraId="3DC39BAC" w14:textId="580D81DB" w:rsidR="00AE194A" w:rsidRDefault="00AE194A" w:rsidP="00AE194A">
      <w:pPr>
        <w:spacing w:after="0"/>
        <w:ind w:left="720"/>
      </w:pPr>
      <w:r w:rsidRPr="00AE194A">
        <w:t>As well as using your information in caring for you, your information may be used to help improve the way we provide health and social care through research, service planning and population health management approaches. Using the information in this way is sometimes called ‘secondary use’.</w:t>
      </w:r>
    </w:p>
    <w:p w14:paraId="193B8EEB" w14:textId="77777777" w:rsidR="00AE194A" w:rsidRPr="00AE194A" w:rsidRDefault="00AE194A" w:rsidP="00AE194A">
      <w:pPr>
        <w:spacing w:after="0"/>
        <w:ind w:left="720"/>
      </w:pPr>
    </w:p>
    <w:p w14:paraId="1454699C" w14:textId="1437FADE" w:rsidR="00AE194A" w:rsidRPr="00AE194A" w:rsidRDefault="00AE194A" w:rsidP="00AE194A">
      <w:pPr>
        <w:spacing w:before="20" w:after="0" w:line="240" w:lineRule="auto"/>
        <w:ind w:left="720"/>
        <w:rPr>
          <w:rFonts w:cstheme="minorHAnsi"/>
        </w:rPr>
      </w:pPr>
      <w:r w:rsidRPr="00AE194A">
        <w:t xml:space="preserve">We are working with partners including Dorset Healthcare and Optum to support the Dorset Health &amp; Care system to improve short term and medium-term health outcomes for local populations through the application of Population Health Management. We will use the services of Dorset HealthCare as part of the Intelligent Working Programme (IWP), who will pseudonymise and extract the data and transfer it to Optum for linking with Secondary Uses Services (SUS) data. A small number of analytics specialists from Optum alongside analytics staff in Dorset, all of whom are based in the UK will have access to data which will have been pseudonymised in accordance with the ICO Code of Practice. This means that no one will be </w:t>
      </w:r>
      <w:r w:rsidRPr="00AE194A">
        <w:lastRenderedPageBreak/>
        <w:t>able to identify individuals and the data they receive will ensure anonymity. Patients who have chosen not to share their data will be excluded from source and their data will never be extracted from the GP system</w:t>
      </w:r>
    </w:p>
    <w:p w14:paraId="1245C8D9" w14:textId="750D6763" w:rsidR="002D3572" w:rsidRPr="002D0BC2" w:rsidRDefault="002D3572" w:rsidP="00AE194A">
      <w:pPr>
        <w:spacing w:after="0"/>
        <w:jc w:val="both"/>
        <w:rPr>
          <w:rFonts w:cs="Arial"/>
        </w:rPr>
      </w:pPr>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45E8DE4B" w:rsidR="000D0EC0"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11A4AD21" w14:textId="77777777" w:rsidR="002D0BC2" w:rsidRPr="003E2253" w:rsidRDefault="002D0BC2" w:rsidP="00335A72">
      <w:pPr>
        <w:jc w:val="both"/>
        <w:rPr>
          <w:rFonts w:cs="Arial"/>
        </w:rPr>
      </w:pP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lastRenderedPageBreak/>
        <w:t>Removal</w:t>
      </w:r>
    </w:p>
    <w:p w14:paraId="1A21F650" w14:textId="3A848C10" w:rsidR="000C06B3" w:rsidRPr="00A1573E" w:rsidRDefault="009E2A3B" w:rsidP="00A1573E">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lastRenderedPageBreak/>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425ED1C5" w:rsidR="006630F1" w:rsidRDefault="00A1573E">
      <w:pPr>
        <w:rPr>
          <w:rFonts w:cs="Arial"/>
        </w:rPr>
      </w:pPr>
      <w:r>
        <w:rPr>
          <w:rFonts w:cs="Arial"/>
        </w:rPr>
        <w:t xml:space="preserve">We are currently working on producing a Privacy Statement for children.  In the </w:t>
      </w:r>
      <w:proofErr w:type="gramStart"/>
      <w:r>
        <w:rPr>
          <w:rFonts w:cs="Arial"/>
        </w:rPr>
        <w:t>meantime</w:t>
      </w:r>
      <w:proofErr w:type="gramEnd"/>
      <w:r>
        <w:rPr>
          <w:rFonts w:cs="Arial"/>
        </w:rPr>
        <w:t xml:space="preserve"> if you are under 16 and want a copy of this Privacy Statement, or wish to have it explained to you please contact Ann Klust. </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1D042FDB" w14:textId="09FE11C4" w:rsidR="000C06B3" w:rsidRDefault="0001110E" w:rsidP="00A1573E">
      <w:pPr>
        <w:jc w:val="both"/>
        <w:rPr>
          <w:rFonts w:cs="Arial"/>
        </w:rPr>
      </w:pPr>
      <w:r w:rsidRPr="003E2253">
        <w:rPr>
          <w:rFonts w:cs="Arial"/>
        </w:rPr>
        <w:lastRenderedPageBreak/>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Data Protection Officer. </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8"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2FC3868" w:rsidR="00554FFB" w:rsidRDefault="00554FFB">
      <w:pPr>
        <w:rPr>
          <w:rFonts w:cs="Arial"/>
        </w:rPr>
      </w:pPr>
    </w:p>
    <w:p w14:paraId="510CF46D" w14:textId="77777777" w:rsidR="00A1573E" w:rsidRDefault="00A1573E">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lastRenderedPageBreak/>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1C792AAC" w:rsidR="00E2275A" w:rsidRPr="00A1573E"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A1573E">
        <w:rPr>
          <w:rFonts w:cs="Arial"/>
        </w:rPr>
        <w:t>22.05.2018.</w:t>
      </w:r>
    </w:p>
    <w:p w14:paraId="18A79028" w14:textId="77777777" w:rsidR="00335A72" w:rsidRDefault="00335A72" w:rsidP="00335A72">
      <w:pPr>
        <w:rPr>
          <w:rFonts w:cs="Arial"/>
          <w:b/>
          <w:u w:val="single"/>
        </w:rPr>
      </w:pPr>
    </w:p>
    <w:sectPr w:rsidR="00335A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5E67F" w14:textId="77777777" w:rsidR="00CF6A59" w:rsidRDefault="00CF6A59" w:rsidP="00EC708C">
      <w:pPr>
        <w:spacing w:after="0" w:line="240" w:lineRule="auto"/>
      </w:pPr>
      <w:r>
        <w:separator/>
      </w:r>
    </w:p>
  </w:endnote>
  <w:endnote w:type="continuationSeparator" w:id="0">
    <w:p w14:paraId="0F8C1ADD" w14:textId="77777777" w:rsidR="00CF6A59" w:rsidRDefault="00CF6A59"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40A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40AF">
              <w:rPr>
                <w:b/>
                <w:bCs/>
                <w:noProof/>
              </w:rPr>
              <w:t>9</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F202F" w14:textId="77777777" w:rsidR="00CF6A59" w:rsidRDefault="00CF6A59" w:rsidP="00EC708C">
      <w:pPr>
        <w:spacing w:after="0" w:line="240" w:lineRule="auto"/>
      </w:pPr>
      <w:r>
        <w:separator/>
      </w:r>
    </w:p>
  </w:footnote>
  <w:footnote w:type="continuationSeparator" w:id="0">
    <w:p w14:paraId="0841D26F" w14:textId="77777777" w:rsidR="00CF6A59" w:rsidRDefault="00CF6A59"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33600"/>
    <w:multiLevelType w:val="hybridMultilevel"/>
    <w:tmpl w:val="DD325A1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669AF"/>
    <w:multiLevelType w:val="hybridMultilevel"/>
    <w:tmpl w:val="4E84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13"/>
  </w:num>
  <w:num w:numId="5">
    <w:abstractNumId w:val="9"/>
  </w:num>
  <w:num w:numId="6">
    <w:abstractNumId w:val="8"/>
  </w:num>
  <w:num w:numId="7">
    <w:abstractNumId w:val="12"/>
  </w:num>
  <w:num w:numId="8">
    <w:abstractNumId w:val="7"/>
  </w:num>
  <w:num w:numId="9">
    <w:abstractNumId w:val="2"/>
  </w:num>
  <w:num w:numId="10">
    <w:abstractNumId w:val="10"/>
  </w:num>
  <w:num w:numId="11">
    <w:abstractNumId w:val="6"/>
  </w:num>
  <w:num w:numId="12">
    <w:abstractNumId w:val="16"/>
  </w:num>
  <w:num w:numId="13">
    <w:abstractNumId w:val="11"/>
  </w:num>
  <w:num w:numId="14">
    <w:abstractNumId w:val="4"/>
  </w:num>
  <w:num w:numId="15">
    <w:abstractNumId w:val="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1110E"/>
    <w:rsid w:val="000C06B3"/>
    <w:rsid w:val="000D0C86"/>
    <w:rsid w:val="000D0EC0"/>
    <w:rsid w:val="000E2648"/>
    <w:rsid w:val="00103E24"/>
    <w:rsid w:val="00134191"/>
    <w:rsid w:val="001C40BA"/>
    <w:rsid w:val="001C6C18"/>
    <w:rsid w:val="001C73B8"/>
    <w:rsid w:val="001F113D"/>
    <w:rsid w:val="00204691"/>
    <w:rsid w:val="0024147A"/>
    <w:rsid w:val="00262F6C"/>
    <w:rsid w:val="0029005B"/>
    <w:rsid w:val="002D0BC2"/>
    <w:rsid w:val="002D0E94"/>
    <w:rsid w:val="002D3572"/>
    <w:rsid w:val="00326414"/>
    <w:rsid w:val="00335A72"/>
    <w:rsid w:val="003563EC"/>
    <w:rsid w:val="003E2253"/>
    <w:rsid w:val="00401866"/>
    <w:rsid w:val="00441D28"/>
    <w:rsid w:val="004501D3"/>
    <w:rsid w:val="004546C8"/>
    <w:rsid w:val="004703FE"/>
    <w:rsid w:val="004728EC"/>
    <w:rsid w:val="00473774"/>
    <w:rsid w:val="004A3285"/>
    <w:rsid w:val="004D2402"/>
    <w:rsid w:val="004E605E"/>
    <w:rsid w:val="004F0352"/>
    <w:rsid w:val="00554FFB"/>
    <w:rsid w:val="006259CB"/>
    <w:rsid w:val="006303D1"/>
    <w:rsid w:val="006630F1"/>
    <w:rsid w:val="006A15D8"/>
    <w:rsid w:val="006C578D"/>
    <w:rsid w:val="006D27B5"/>
    <w:rsid w:val="007155CB"/>
    <w:rsid w:val="007279A7"/>
    <w:rsid w:val="00737AF0"/>
    <w:rsid w:val="00746B58"/>
    <w:rsid w:val="007572F3"/>
    <w:rsid w:val="008111D8"/>
    <w:rsid w:val="00815781"/>
    <w:rsid w:val="00821FA2"/>
    <w:rsid w:val="00870F06"/>
    <w:rsid w:val="008F7729"/>
    <w:rsid w:val="00904471"/>
    <w:rsid w:val="009165D0"/>
    <w:rsid w:val="00946BA2"/>
    <w:rsid w:val="00961EA3"/>
    <w:rsid w:val="00962628"/>
    <w:rsid w:val="009C2750"/>
    <w:rsid w:val="009C676E"/>
    <w:rsid w:val="009D111B"/>
    <w:rsid w:val="009D40AF"/>
    <w:rsid w:val="009D4706"/>
    <w:rsid w:val="009E2A3B"/>
    <w:rsid w:val="009F171A"/>
    <w:rsid w:val="00A1573E"/>
    <w:rsid w:val="00A66E69"/>
    <w:rsid w:val="00AE194A"/>
    <w:rsid w:val="00B413EB"/>
    <w:rsid w:val="00B72183"/>
    <w:rsid w:val="00BD0300"/>
    <w:rsid w:val="00C00B75"/>
    <w:rsid w:val="00C00C06"/>
    <w:rsid w:val="00C2672B"/>
    <w:rsid w:val="00C3209A"/>
    <w:rsid w:val="00C4499E"/>
    <w:rsid w:val="00CF33AA"/>
    <w:rsid w:val="00CF6A59"/>
    <w:rsid w:val="00D129A3"/>
    <w:rsid w:val="00D303AC"/>
    <w:rsid w:val="00D55D18"/>
    <w:rsid w:val="00DB5831"/>
    <w:rsid w:val="00E11E1C"/>
    <w:rsid w:val="00E21AC2"/>
    <w:rsid w:val="00E2275A"/>
    <w:rsid w:val="00E34460"/>
    <w:rsid w:val="00E97004"/>
    <w:rsid w:val="00E97DCC"/>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78B82114-5D34-4DB7-8702-D9AF6A20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07105">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www.nhs.uk/my-data-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Charlotte Garlinge (Wyke Regis)</cp:lastModifiedBy>
  <cp:revision>3</cp:revision>
  <cp:lastPrinted>2018-02-13T00:04:00Z</cp:lastPrinted>
  <dcterms:created xsi:type="dcterms:W3CDTF">2019-01-24T10:44:00Z</dcterms:created>
  <dcterms:modified xsi:type="dcterms:W3CDTF">2019-03-05T10:17:00Z</dcterms:modified>
</cp:coreProperties>
</file>